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CE" w:rsidRDefault="006125CE" w:rsidP="006125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6125CE" w:rsidRDefault="006125CE" w:rsidP="00612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6125CE" w:rsidRDefault="006125CE" w:rsidP="006125CE">
      <w:pPr>
        <w:pStyle w:val="a3"/>
        <w:numPr>
          <w:ilvl w:val="0"/>
          <w:numId w:val="37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6125CE" w:rsidRDefault="006125CE" w:rsidP="006125CE">
      <w:pPr>
        <w:pStyle w:val="a3"/>
        <w:numPr>
          <w:ilvl w:val="0"/>
          <w:numId w:val="37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6125CE" w:rsidRDefault="006125CE" w:rsidP="006125CE">
      <w:pPr>
        <w:pStyle w:val="a3"/>
        <w:numPr>
          <w:ilvl w:val="0"/>
          <w:numId w:val="37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6125CE" w:rsidRDefault="006125CE" w:rsidP="006125CE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6125CE" w:rsidRDefault="006125CE" w:rsidP="006125CE">
      <w:pPr>
        <w:ind w:firstLine="720"/>
      </w:pPr>
    </w:p>
    <w:p w:rsidR="006125CE" w:rsidRDefault="006125CE" w:rsidP="00612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6125CE" w:rsidRDefault="006125CE" w:rsidP="00612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24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6125CE" w:rsidRDefault="006125CE" w:rsidP="006125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125CE" w:rsidRDefault="006125CE" w:rsidP="00612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33E0E">
        <w:rPr>
          <w:rFonts w:ascii="Times New Roman" w:hAnsi="Times New Roman" w:cs="Times New Roman"/>
          <w:b/>
          <w:sz w:val="28"/>
          <w:szCs w:val="28"/>
        </w:rPr>
        <w:t>Предварительный и сопутствующий подогрев в процессе сварки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6125CE" w:rsidRDefault="006125CE" w:rsidP="006125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E0E" w:rsidRDefault="00A33E0E" w:rsidP="006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18D" w:rsidRPr="007B318D">
        <w:rPr>
          <w:rFonts w:ascii="Times New Roman" w:hAnsi="Times New Roman" w:cs="Times New Roman"/>
          <w:sz w:val="28"/>
          <w:szCs w:val="28"/>
        </w:rPr>
        <w:t xml:space="preserve">При изготовлении сварных конструкций наряду с конструкционными низкоуглеродистыми и низколегированными сталями широко применяются углеродистые и легированные стали, серый чугун, цветные металлы. Сварка этих материалов вызывает значительные трудности, преодолеть которые чаще всего удается предварительным, сопутствующим или последующим подогревом сварных швов и </w:t>
      </w:r>
      <w:proofErr w:type="spellStart"/>
      <w:r w:rsidR="007B318D" w:rsidRPr="007B318D">
        <w:rPr>
          <w:rFonts w:ascii="Times New Roman" w:hAnsi="Times New Roman" w:cs="Times New Roman"/>
          <w:sz w:val="28"/>
          <w:szCs w:val="28"/>
        </w:rPr>
        <w:t>околошовной</w:t>
      </w:r>
      <w:proofErr w:type="spellEnd"/>
      <w:r w:rsidR="007B318D" w:rsidRPr="007B318D">
        <w:rPr>
          <w:rFonts w:ascii="Times New Roman" w:hAnsi="Times New Roman" w:cs="Times New Roman"/>
          <w:sz w:val="28"/>
          <w:szCs w:val="28"/>
        </w:rPr>
        <w:t xml:space="preserve"> зоны. Во многих случаях в целях устранения сварочных деформаций появляется необходимость подогрева локальных зон конструкции, а иногда и полностью всей конструкции.</w:t>
      </w:r>
    </w:p>
    <w:p w:rsidR="00262887" w:rsidRDefault="007B318D" w:rsidP="00612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262887">
        <w:rPr>
          <w:rFonts w:ascii="Times New Roman" w:hAnsi="Times New Roman" w:cs="Times New Roman"/>
          <w:sz w:val="28"/>
          <w:szCs w:val="28"/>
        </w:rPr>
        <w:t>сварке</w:t>
      </w:r>
      <w:r w:rsidR="00262887" w:rsidRPr="00262887">
        <w:rPr>
          <w:rFonts w:ascii="Times New Roman" w:hAnsi="Times New Roman" w:cs="Times New Roman"/>
          <w:sz w:val="28"/>
          <w:szCs w:val="28"/>
        </w:rPr>
        <w:t xml:space="preserve"> применяется предварительный, а также сопутствующий и последующий подогре</w:t>
      </w:r>
      <w:proofErr w:type="gramStart"/>
      <w:r w:rsidR="00262887" w:rsidRPr="00262887">
        <w:rPr>
          <w:rFonts w:ascii="Times New Roman" w:hAnsi="Times New Roman" w:cs="Times New Roman"/>
          <w:sz w:val="28"/>
          <w:szCs w:val="28"/>
        </w:rPr>
        <w:t>в</w:t>
      </w:r>
      <w:r w:rsidR="002628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62887">
        <w:rPr>
          <w:rFonts w:ascii="Times New Roman" w:hAnsi="Times New Roman" w:cs="Times New Roman"/>
          <w:sz w:val="28"/>
          <w:szCs w:val="28"/>
        </w:rPr>
        <w:t>рис.1).</w:t>
      </w:r>
    </w:p>
    <w:p w:rsidR="00262887" w:rsidRDefault="00262887" w:rsidP="00612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887" w:rsidRDefault="00262887" w:rsidP="00612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751A99" wp14:editId="078A5CB7">
            <wp:extent cx="3634740" cy="2819400"/>
            <wp:effectExtent l="0" t="0" r="3810" b="0"/>
            <wp:docPr id="2" name="Рисунок 2" descr="https://samsvar.ru/img/dlya-chego-proizvoditsya-predvaritelnyj-i-soputstvuyucshij-podogrev-pri-svark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msvar.ru/img/dlya-chego-proizvoditsya-predvaritelnyj-i-soputstvuyucshij-podogrev-pri-svarke_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18D" w:rsidRPr="007B318D" w:rsidRDefault="007B318D" w:rsidP="00612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18D">
        <w:rPr>
          <w:rFonts w:ascii="Times New Roman" w:hAnsi="Times New Roman" w:cs="Times New Roman"/>
          <w:sz w:val="28"/>
          <w:szCs w:val="28"/>
        </w:rPr>
        <w:t xml:space="preserve">На образование трещин при сварке углеродистой и легированной стали существенное влияние также оказывает термический цикл при сварке. Повышенная скорость охлаждения сварного шва и </w:t>
      </w:r>
      <w:proofErr w:type="spellStart"/>
      <w:r w:rsidRPr="007B318D">
        <w:rPr>
          <w:rFonts w:ascii="Times New Roman" w:hAnsi="Times New Roman" w:cs="Times New Roman"/>
          <w:sz w:val="28"/>
          <w:szCs w:val="28"/>
        </w:rPr>
        <w:t>околошовной</w:t>
      </w:r>
      <w:proofErr w:type="spellEnd"/>
      <w:r w:rsidRPr="007B318D">
        <w:rPr>
          <w:rFonts w:ascii="Times New Roman" w:hAnsi="Times New Roman" w:cs="Times New Roman"/>
          <w:sz w:val="28"/>
          <w:szCs w:val="28"/>
        </w:rPr>
        <w:t xml:space="preserve"> зоны приводит к образованию мартенсита в структуре металла, т. е. зон закалки. Длительная выдержка стали при высоких температурах (выше критической точки АС3 на диаграмме железо-углерод) вызывает рост зерен аустенита, что увеличивает хрупкость стали. При малых скоростях </w:t>
      </w:r>
      <w:r w:rsidRPr="007B318D">
        <w:rPr>
          <w:rFonts w:ascii="Times New Roman" w:hAnsi="Times New Roman" w:cs="Times New Roman"/>
          <w:sz w:val="28"/>
          <w:szCs w:val="28"/>
        </w:rPr>
        <w:lastRenderedPageBreak/>
        <w:t>охлаждения и равномерном нагреве аустенит распадается на более стабильные структуры, обеспечивая тем самым высокую пластичность, исключая появление трещин от собственных напряжений при структурных изменениях стали.</w:t>
      </w:r>
    </w:p>
    <w:p w:rsidR="00A33E0E" w:rsidRDefault="00262887" w:rsidP="00612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887">
        <w:rPr>
          <w:rFonts w:ascii="Times New Roman" w:hAnsi="Times New Roman" w:cs="Times New Roman"/>
          <w:sz w:val="28"/>
          <w:szCs w:val="28"/>
        </w:rPr>
        <w:t>Подогрев может также применяться при обработке других материалов (например, алюминия), особенно при большой толщине материала. При резке сталей применение подогрева позволяет разрезать металл большой толщины с лучшим качеством и более высокой скоростью.</w:t>
      </w:r>
    </w:p>
    <w:p w:rsidR="00A33E0E" w:rsidRDefault="00262887" w:rsidP="00612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887">
        <w:rPr>
          <w:rFonts w:ascii="Times New Roman" w:hAnsi="Times New Roman" w:cs="Times New Roman"/>
          <w:sz w:val="28"/>
          <w:szCs w:val="28"/>
        </w:rPr>
        <w:t>Температура и зона необходимого прогрева зависит от типа материала, его толщины и последующего процесса обработки. При этом важно выдерживать технологически заданную температуру непосредственно в процессе сварки и резки материала. Подогрев должен быть обеспечен равномерно по всей толщине материала на всю зону термического влияния</w:t>
      </w:r>
      <w:r>
        <w:rPr>
          <w:rFonts w:ascii="Times New Roman" w:hAnsi="Times New Roman" w:cs="Times New Roman"/>
          <w:sz w:val="28"/>
          <w:szCs w:val="28"/>
        </w:rPr>
        <w:t xml:space="preserve"> (рис.2)</w:t>
      </w:r>
      <w:r w:rsidRPr="00262887">
        <w:rPr>
          <w:rFonts w:ascii="Times New Roman" w:hAnsi="Times New Roman" w:cs="Times New Roman"/>
          <w:sz w:val="28"/>
          <w:szCs w:val="28"/>
        </w:rPr>
        <w:t>.</w:t>
      </w:r>
    </w:p>
    <w:p w:rsidR="00A33E0E" w:rsidRDefault="00A33E0E" w:rsidP="006125CE">
      <w:pPr>
        <w:spacing w:after="0" w:line="240" w:lineRule="auto"/>
        <w:jc w:val="both"/>
        <w:rPr>
          <w:noProof/>
          <w:lang w:eastAsia="ru-RU"/>
        </w:rPr>
      </w:pPr>
    </w:p>
    <w:p w:rsidR="00262887" w:rsidRDefault="00262887" w:rsidP="00612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1398FE" wp14:editId="24E1312D">
            <wp:extent cx="3566160" cy="2377440"/>
            <wp:effectExtent l="0" t="0" r="0" b="3810"/>
            <wp:docPr id="6" name="Рисунок 6" descr="https://samsvar.ru/img/dlya-chego-proizvoditsya-predvaritelnyj-i-soputstvuyucshij-podogrev-pri-svark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svar.ru/img/dlya-chego-proizvoditsya-predvaritelnyj-i-soputstvuyucshij-podogrev-pri-svarke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0E" w:rsidRDefault="00A33E0E" w:rsidP="006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87" w:rsidRPr="00262887" w:rsidRDefault="00262887" w:rsidP="00612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887">
        <w:rPr>
          <w:rFonts w:ascii="Times New Roman" w:hAnsi="Times New Roman" w:cs="Times New Roman"/>
          <w:sz w:val="28"/>
          <w:szCs w:val="28"/>
        </w:rPr>
        <w:t>В зависимости от возможностей производства, применяемых материалов, размеров изделий и последующего процесса обработки применяются различные варианты нагрева, такие как:</w:t>
      </w:r>
    </w:p>
    <w:p w:rsidR="00262887" w:rsidRPr="00262887" w:rsidRDefault="00262887" w:rsidP="006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87">
        <w:rPr>
          <w:rFonts w:ascii="Times New Roman" w:hAnsi="Times New Roman" w:cs="Times New Roman"/>
          <w:sz w:val="28"/>
          <w:szCs w:val="28"/>
        </w:rPr>
        <w:t>- нагрев в печи с последующим перемещением заготовок на сварочно-сборочные стенды;</w:t>
      </w:r>
    </w:p>
    <w:p w:rsidR="00262887" w:rsidRPr="00262887" w:rsidRDefault="00262887" w:rsidP="006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87">
        <w:rPr>
          <w:rFonts w:ascii="Times New Roman" w:hAnsi="Times New Roman" w:cs="Times New Roman"/>
          <w:sz w:val="28"/>
          <w:szCs w:val="28"/>
        </w:rPr>
        <w:t>- нагрев заготовки газовым пламенем с последующим выполнением сварочных и резательных операций;</w:t>
      </w:r>
    </w:p>
    <w:p w:rsidR="00262887" w:rsidRPr="00262887" w:rsidRDefault="00262887" w:rsidP="006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87">
        <w:rPr>
          <w:rFonts w:ascii="Times New Roman" w:hAnsi="Times New Roman" w:cs="Times New Roman"/>
          <w:sz w:val="28"/>
          <w:szCs w:val="28"/>
        </w:rPr>
        <w:t>- локальный нагрев газовыми горелками, технологически совмещенный с процессом сварки/резки,</w:t>
      </w:r>
    </w:p>
    <w:p w:rsidR="00262887" w:rsidRPr="00262887" w:rsidRDefault="00262887" w:rsidP="006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87">
        <w:rPr>
          <w:rFonts w:ascii="Times New Roman" w:hAnsi="Times New Roman" w:cs="Times New Roman"/>
          <w:sz w:val="28"/>
          <w:szCs w:val="28"/>
        </w:rPr>
        <w:t>- нагрев электрическими матами;</w:t>
      </w:r>
    </w:p>
    <w:p w:rsidR="00262887" w:rsidRPr="00262887" w:rsidRDefault="00262887" w:rsidP="006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87">
        <w:rPr>
          <w:rFonts w:ascii="Times New Roman" w:hAnsi="Times New Roman" w:cs="Times New Roman"/>
          <w:sz w:val="28"/>
          <w:szCs w:val="28"/>
        </w:rPr>
        <w:t>- индуктивный нагрев заготовки.</w:t>
      </w:r>
    </w:p>
    <w:p w:rsidR="00A33E0E" w:rsidRDefault="00262887" w:rsidP="00612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887">
        <w:rPr>
          <w:rFonts w:ascii="Times New Roman" w:hAnsi="Times New Roman" w:cs="Times New Roman"/>
          <w:sz w:val="28"/>
          <w:szCs w:val="28"/>
        </w:rPr>
        <w:t xml:space="preserve">В конечном </w:t>
      </w:r>
      <w:proofErr w:type="gramStart"/>
      <w:r w:rsidRPr="00262887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262887">
        <w:rPr>
          <w:rFonts w:ascii="Times New Roman" w:hAnsi="Times New Roman" w:cs="Times New Roman"/>
          <w:sz w:val="28"/>
          <w:szCs w:val="28"/>
        </w:rPr>
        <w:t xml:space="preserve"> эффективность применения подогрева зависит от точности, равномерности и управляемости процессом распределения температуры по всей толщине материала в требуемой зоне термического влияния, а также скорости выполнения нагрева.</w:t>
      </w:r>
    </w:p>
    <w:p w:rsidR="007B318D" w:rsidRDefault="007B318D" w:rsidP="00612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18D">
        <w:rPr>
          <w:rFonts w:ascii="Times New Roman" w:hAnsi="Times New Roman" w:cs="Times New Roman"/>
          <w:sz w:val="28"/>
          <w:szCs w:val="28"/>
        </w:rPr>
        <w:t>Локальный нагрев газовыми горелками, технологически совмещенный с процессом сварки/резки, является наиболее универсальным методом, требует минимальных вложений в оборудование. Данный процесс также является экономически выгодным за счет минимального остывания заготовки перед процессом обработки и прогрева только технологически необходимых зон термического влияния без дополнительных затрат на нагрев всей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(РИС.3)</w:t>
      </w:r>
      <w:r w:rsidRPr="007B318D">
        <w:rPr>
          <w:rFonts w:ascii="Times New Roman" w:hAnsi="Times New Roman" w:cs="Times New Roman"/>
          <w:sz w:val="28"/>
          <w:szCs w:val="28"/>
        </w:rPr>
        <w:t>.</w:t>
      </w:r>
    </w:p>
    <w:p w:rsidR="007B318D" w:rsidRDefault="007B318D" w:rsidP="006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8D" w:rsidRDefault="007B318D" w:rsidP="00612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E284A36" wp14:editId="1AB3E2AB">
            <wp:extent cx="3436620" cy="1501140"/>
            <wp:effectExtent l="0" t="0" r="0" b="3810"/>
            <wp:docPr id="7" name="Рисунок 7" descr="https://samsvar.ru/img/dlya-chego-proizvoditsya-predvaritelnyj-i-soputstvuyucshij-podogrev-pri-svark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amsvar.ru/img/dlya-chego-proizvoditsya-predvaritelnyj-i-soputstvuyucshij-podogrev-pri-svarke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0E" w:rsidRDefault="00A33E0E" w:rsidP="006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0E" w:rsidRDefault="00A33E0E" w:rsidP="006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519" w:rsidRPr="00D43519" w:rsidRDefault="00D43519" w:rsidP="006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519">
        <w:rPr>
          <w:rFonts w:ascii="Times New Roman" w:hAnsi="Times New Roman" w:cs="Times New Roman"/>
          <w:sz w:val="28"/>
          <w:szCs w:val="28"/>
        </w:rPr>
        <w:t>Основное назначение горелки, следующее:</w:t>
      </w:r>
    </w:p>
    <w:p w:rsidR="00D43519" w:rsidRPr="00D43519" w:rsidRDefault="00D43519" w:rsidP="006125CE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3519">
        <w:rPr>
          <w:rFonts w:ascii="Times New Roman" w:hAnsi="Times New Roman" w:cs="Times New Roman"/>
          <w:sz w:val="28"/>
          <w:szCs w:val="28"/>
        </w:rPr>
        <w:t>подогрев перед сваркой заготовок из меди, чугуна, углеродистых и легированных сталей;</w:t>
      </w:r>
    </w:p>
    <w:p w:rsidR="00D43519" w:rsidRPr="00D43519" w:rsidRDefault="00D43519" w:rsidP="006125CE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3519">
        <w:rPr>
          <w:rFonts w:ascii="Times New Roman" w:hAnsi="Times New Roman" w:cs="Times New Roman"/>
          <w:sz w:val="28"/>
          <w:szCs w:val="28"/>
        </w:rPr>
        <w:t>устранение сварочных деформаций путем локального нагрева конструкций из легированных и конструкционных сталей (правка после сварки);</w:t>
      </w:r>
    </w:p>
    <w:p w:rsidR="00D43519" w:rsidRPr="00D43519" w:rsidRDefault="00D43519" w:rsidP="006125CE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3519">
        <w:rPr>
          <w:rFonts w:ascii="Times New Roman" w:hAnsi="Times New Roman" w:cs="Times New Roman"/>
          <w:sz w:val="28"/>
          <w:szCs w:val="28"/>
        </w:rPr>
        <w:t xml:space="preserve">подогрев в процессе или после сварки сварного шва и </w:t>
      </w:r>
      <w:proofErr w:type="spellStart"/>
      <w:r w:rsidRPr="00D43519">
        <w:rPr>
          <w:rFonts w:ascii="Times New Roman" w:hAnsi="Times New Roman" w:cs="Times New Roman"/>
          <w:sz w:val="28"/>
          <w:szCs w:val="28"/>
        </w:rPr>
        <w:t>околошовной</w:t>
      </w:r>
      <w:proofErr w:type="spellEnd"/>
      <w:r w:rsidRPr="00D43519">
        <w:rPr>
          <w:rFonts w:ascii="Times New Roman" w:hAnsi="Times New Roman" w:cs="Times New Roman"/>
          <w:sz w:val="28"/>
          <w:szCs w:val="28"/>
        </w:rPr>
        <w:t xml:space="preserve"> зоны для снятия остаточных напряжений.</w:t>
      </w:r>
    </w:p>
    <w:p w:rsidR="00A33E0E" w:rsidRDefault="00D43519" w:rsidP="00612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519">
        <w:rPr>
          <w:rFonts w:ascii="Times New Roman" w:hAnsi="Times New Roman" w:cs="Times New Roman"/>
          <w:sz w:val="28"/>
          <w:szCs w:val="28"/>
        </w:rPr>
        <w:t>Выделяемая горелками энергия и ее концентрация в пламени должны соответствовать задаче подогрева. Количество данной энергии определяется применяемыми газами, размером и конструкцией сопел.</w:t>
      </w:r>
    </w:p>
    <w:p w:rsidR="00D43519" w:rsidRDefault="00D43519" w:rsidP="00612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519">
        <w:rPr>
          <w:rFonts w:ascii="Times New Roman" w:hAnsi="Times New Roman" w:cs="Times New Roman"/>
          <w:sz w:val="28"/>
          <w:szCs w:val="28"/>
        </w:rPr>
        <w:t>Для горелок локального нагрева могут применяться различные газы: горючие - ацетилен, пропан или природный газ; окисляющие - воздух из окружающей среды без наддува, сжатый воздух или кислород.</w:t>
      </w:r>
    </w:p>
    <w:p w:rsidR="00565703" w:rsidRPr="00D43519" w:rsidRDefault="00565703" w:rsidP="00612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703" w:rsidRDefault="00565703" w:rsidP="00612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Таблица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565703" w:rsidRDefault="00565703" w:rsidP="00612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0B86ED" wp14:editId="0F43EC8C">
            <wp:extent cx="4290060" cy="2567940"/>
            <wp:effectExtent l="0" t="0" r="0" b="3810"/>
            <wp:docPr id="1" name="Рисунок 1" descr="https://zinref.ru/000_uchebniki/01500_gaz/070_STO_Gazprom_2-2_3-136-2007/004_974Image_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inref.ru/000_uchebniki/01500_gaz/070_STO_Gazprom_2-2_3-136-2007/004_974Image_03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03" w:rsidRDefault="00565703" w:rsidP="006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03" w:rsidRDefault="00565703" w:rsidP="006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03" w:rsidRDefault="00565703" w:rsidP="006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612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6125CE">
        <w:rPr>
          <w:rFonts w:ascii="Times New Roman" w:hAnsi="Times New Roman" w:cs="Times New Roman"/>
          <w:b/>
          <w:sz w:val="28"/>
          <w:szCs w:val="28"/>
        </w:rPr>
        <w:t>закрепления материала:</w:t>
      </w:r>
    </w:p>
    <w:p w:rsidR="006125CE" w:rsidRPr="00512D7A" w:rsidRDefault="006125CE" w:rsidP="00612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07B" w:rsidRDefault="00D07E27" w:rsidP="006125CE">
      <w:pPr>
        <w:pStyle w:val="a3"/>
        <w:numPr>
          <w:ilvl w:val="0"/>
          <w:numId w:val="3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E27">
        <w:rPr>
          <w:rFonts w:ascii="Times New Roman" w:hAnsi="Times New Roman" w:cs="Times New Roman"/>
          <w:sz w:val="28"/>
          <w:szCs w:val="28"/>
        </w:rPr>
        <w:t>Что влияет на образование трещин при сварке углеродистой и легированной стали?</w:t>
      </w:r>
    </w:p>
    <w:p w:rsidR="00D07E27" w:rsidRPr="00D07E27" w:rsidRDefault="00D07E27" w:rsidP="006125CE">
      <w:pPr>
        <w:pStyle w:val="a3"/>
        <w:numPr>
          <w:ilvl w:val="0"/>
          <w:numId w:val="36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E2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Pr="00D07E27">
        <w:rPr>
          <w:rFonts w:ascii="Times New Roman" w:hAnsi="Times New Roman" w:cs="Times New Roman"/>
          <w:sz w:val="28"/>
          <w:szCs w:val="28"/>
        </w:rPr>
        <w:t xml:space="preserve"> высокую пластичность, исключая появление трещин от собственных напряжений п</w:t>
      </w:r>
      <w:r>
        <w:rPr>
          <w:rFonts w:ascii="Times New Roman" w:hAnsi="Times New Roman" w:cs="Times New Roman"/>
          <w:sz w:val="28"/>
          <w:szCs w:val="28"/>
        </w:rPr>
        <w:t>ри структурных изменениях стали?</w:t>
      </w:r>
    </w:p>
    <w:p w:rsidR="00D07E27" w:rsidRPr="00D07E27" w:rsidRDefault="00D07E27" w:rsidP="006125CE">
      <w:pPr>
        <w:pStyle w:val="a3"/>
        <w:numPr>
          <w:ilvl w:val="0"/>
          <w:numId w:val="3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E27">
        <w:rPr>
          <w:rFonts w:ascii="Times New Roman" w:hAnsi="Times New Roman" w:cs="Times New Roman"/>
          <w:sz w:val="28"/>
          <w:szCs w:val="28"/>
        </w:rPr>
        <w:t>Назовите варианты процесса обработки, применяемые различные для нагрева?</w:t>
      </w:r>
    </w:p>
    <w:p w:rsidR="00D07E27" w:rsidRPr="00D07E27" w:rsidRDefault="00D07E27" w:rsidP="00612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5CE" w:rsidRDefault="006125CE" w:rsidP="00612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Default="006125CE" w:rsidP="00612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задание:</w:t>
      </w:r>
    </w:p>
    <w:p w:rsidR="006125CE" w:rsidRPr="00512D7A" w:rsidRDefault="006125CE" w:rsidP="00612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DAE" w:rsidRDefault="00512D7A" w:rsidP="00612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7A0FD6">
        <w:rPr>
          <w:rFonts w:ascii="Times New Roman" w:hAnsi="Times New Roman" w:cs="Times New Roman"/>
          <w:sz w:val="28"/>
          <w:szCs w:val="28"/>
        </w:rPr>
        <w:t>Составить глоссарий терминов.</w:t>
      </w:r>
    </w:p>
    <w:p w:rsidR="00780555" w:rsidRDefault="00780555" w:rsidP="00612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E27" w:rsidRDefault="00D07E27" w:rsidP="00612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E27" w:rsidRDefault="00D07E27" w:rsidP="00612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E27" w:rsidRDefault="00D07E27" w:rsidP="00612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6125CE" w:rsidP="00612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6125CE" w:rsidRPr="00B0355C" w:rsidRDefault="006125CE" w:rsidP="00612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E7A" w:rsidRPr="00A95E7A" w:rsidRDefault="00A95E7A" w:rsidP="006125CE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 xml:space="preserve">Галушкина В.Н. Технология производства сварных конструкций: учебник для нач. проф. Образования / В.Н. Галушкина-4-е изд., стер. </w:t>
      </w:r>
      <w:proofErr w:type="gramStart"/>
      <w:r w:rsidRPr="00A95E7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95E7A">
        <w:rPr>
          <w:rFonts w:ascii="Times New Roman" w:hAnsi="Times New Roman" w:cs="Times New Roman"/>
          <w:sz w:val="28"/>
          <w:szCs w:val="28"/>
        </w:rPr>
        <w:t>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6125CE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125CE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125CE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125CE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6125CE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A0" w:rsidRDefault="008B24A0" w:rsidP="00A24B35">
      <w:pPr>
        <w:spacing w:after="0" w:line="240" w:lineRule="auto"/>
      </w:pPr>
      <w:r>
        <w:separator/>
      </w:r>
    </w:p>
  </w:endnote>
  <w:endnote w:type="continuationSeparator" w:id="0">
    <w:p w:rsidR="008B24A0" w:rsidRDefault="008B24A0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A0" w:rsidRDefault="008B24A0" w:rsidP="00A24B35">
      <w:pPr>
        <w:spacing w:after="0" w:line="240" w:lineRule="auto"/>
      </w:pPr>
      <w:r>
        <w:separator/>
      </w:r>
    </w:p>
  </w:footnote>
  <w:footnote w:type="continuationSeparator" w:id="0">
    <w:p w:rsidR="008B24A0" w:rsidRDefault="008B24A0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641B5"/>
    <w:multiLevelType w:val="hybridMultilevel"/>
    <w:tmpl w:val="BED0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43707"/>
    <w:multiLevelType w:val="multilevel"/>
    <w:tmpl w:val="9EE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2164C"/>
    <w:multiLevelType w:val="multilevel"/>
    <w:tmpl w:val="35A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731C22"/>
    <w:multiLevelType w:val="hybridMultilevel"/>
    <w:tmpl w:val="BD1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255C7"/>
    <w:multiLevelType w:val="hybridMultilevel"/>
    <w:tmpl w:val="78DE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6378F"/>
    <w:multiLevelType w:val="multilevel"/>
    <w:tmpl w:val="518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5"/>
  </w:num>
  <w:num w:numId="5">
    <w:abstractNumId w:val="36"/>
  </w:num>
  <w:num w:numId="6">
    <w:abstractNumId w:val="5"/>
  </w:num>
  <w:num w:numId="7">
    <w:abstractNumId w:val="3"/>
  </w:num>
  <w:num w:numId="8">
    <w:abstractNumId w:val="26"/>
  </w:num>
  <w:num w:numId="9">
    <w:abstractNumId w:val="7"/>
  </w:num>
  <w:num w:numId="10">
    <w:abstractNumId w:val="14"/>
  </w:num>
  <w:num w:numId="11">
    <w:abstractNumId w:val="18"/>
  </w:num>
  <w:num w:numId="12">
    <w:abstractNumId w:val="32"/>
  </w:num>
  <w:num w:numId="13">
    <w:abstractNumId w:val="20"/>
  </w:num>
  <w:num w:numId="14">
    <w:abstractNumId w:val="8"/>
  </w:num>
  <w:num w:numId="15">
    <w:abstractNumId w:val="24"/>
  </w:num>
  <w:num w:numId="16">
    <w:abstractNumId w:val="21"/>
  </w:num>
  <w:num w:numId="17">
    <w:abstractNumId w:val="4"/>
  </w:num>
  <w:num w:numId="18">
    <w:abstractNumId w:val="16"/>
  </w:num>
  <w:num w:numId="19">
    <w:abstractNumId w:val="1"/>
  </w:num>
  <w:num w:numId="20">
    <w:abstractNumId w:val="2"/>
  </w:num>
  <w:num w:numId="21">
    <w:abstractNumId w:val="12"/>
  </w:num>
  <w:num w:numId="22">
    <w:abstractNumId w:val="33"/>
  </w:num>
  <w:num w:numId="23">
    <w:abstractNumId w:val="17"/>
  </w:num>
  <w:num w:numId="24">
    <w:abstractNumId w:val="13"/>
  </w:num>
  <w:num w:numId="25">
    <w:abstractNumId w:val="22"/>
  </w:num>
  <w:num w:numId="26">
    <w:abstractNumId w:val="0"/>
  </w:num>
  <w:num w:numId="27">
    <w:abstractNumId w:val="28"/>
  </w:num>
  <w:num w:numId="28">
    <w:abstractNumId w:val="6"/>
  </w:num>
  <w:num w:numId="29">
    <w:abstractNumId w:val="19"/>
  </w:num>
  <w:num w:numId="30">
    <w:abstractNumId w:val="34"/>
  </w:num>
  <w:num w:numId="31">
    <w:abstractNumId w:val="27"/>
  </w:num>
  <w:num w:numId="32">
    <w:abstractNumId w:val="29"/>
  </w:num>
  <w:num w:numId="33">
    <w:abstractNumId w:val="30"/>
  </w:num>
  <w:num w:numId="34">
    <w:abstractNumId w:val="23"/>
  </w:num>
  <w:num w:numId="35">
    <w:abstractNumId w:val="35"/>
  </w:num>
  <w:num w:numId="36">
    <w:abstractNumId w:val="31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0195"/>
    <w:rsid w:val="00033228"/>
    <w:rsid w:val="00043851"/>
    <w:rsid w:val="000461FF"/>
    <w:rsid w:val="0005702E"/>
    <w:rsid w:val="0007787E"/>
    <w:rsid w:val="00094CC4"/>
    <w:rsid w:val="00097F88"/>
    <w:rsid w:val="000A1E65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3283E"/>
    <w:rsid w:val="00144AB5"/>
    <w:rsid w:val="00157C54"/>
    <w:rsid w:val="00165AA1"/>
    <w:rsid w:val="00186DC8"/>
    <w:rsid w:val="001A50C8"/>
    <w:rsid w:val="002019D3"/>
    <w:rsid w:val="00204754"/>
    <w:rsid w:val="00241F1B"/>
    <w:rsid w:val="002467FA"/>
    <w:rsid w:val="00262887"/>
    <w:rsid w:val="002922AA"/>
    <w:rsid w:val="00293239"/>
    <w:rsid w:val="002A0883"/>
    <w:rsid w:val="002C5172"/>
    <w:rsid w:val="002C6303"/>
    <w:rsid w:val="002C7D86"/>
    <w:rsid w:val="002E25A2"/>
    <w:rsid w:val="002E458F"/>
    <w:rsid w:val="002E56A3"/>
    <w:rsid w:val="002E607B"/>
    <w:rsid w:val="002E65BC"/>
    <w:rsid w:val="002F10F5"/>
    <w:rsid w:val="002F5599"/>
    <w:rsid w:val="003009F0"/>
    <w:rsid w:val="00333AF8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638F7"/>
    <w:rsid w:val="004678C9"/>
    <w:rsid w:val="004744A9"/>
    <w:rsid w:val="00486E1B"/>
    <w:rsid w:val="00497B19"/>
    <w:rsid w:val="004A0503"/>
    <w:rsid w:val="004A593A"/>
    <w:rsid w:val="004C4C14"/>
    <w:rsid w:val="004E0C98"/>
    <w:rsid w:val="004F1E31"/>
    <w:rsid w:val="004F4179"/>
    <w:rsid w:val="00500B57"/>
    <w:rsid w:val="00502261"/>
    <w:rsid w:val="00507412"/>
    <w:rsid w:val="00512D7A"/>
    <w:rsid w:val="005313B9"/>
    <w:rsid w:val="00543425"/>
    <w:rsid w:val="005454A4"/>
    <w:rsid w:val="00565703"/>
    <w:rsid w:val="0056602A"/>
    <w:rsid w:val="0057445C"/>
    <w:rsid w:val="005856B3"/>
    <w:rsid w:val="005A0726"/>
    <w:rsid w:val="005A59EE"/>
    <w:rsid w:val="005A65BC"/>
    <w:rsid w:val="005B0772"/>
    <w:rsid w:val="005B10BD"/>
    <w:rsid w:val="005C330B"/>
    <w:rsid w:val="005C78B7"/>
    <w:rsid w:val="005D0F56"/>
    <w:rsid w:val="005D68C8"/>
    <w:rsid w:val="005E5F45"/>
    <w:rsid w:val="006125CE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10CD9"/>
    <w:rsid w:val="007176CC"/>
    <w:rsid w:val="00723E26"/>
    <w:rsid w:val="00755444"/>
    <w:rsid w:val="00780555"/>
    <w:rsid w:val="007816F8"/>
    <w:rsid w:val="0078282C"/>
    <w:rsid w:val="00786612"/>
    <w:rsid w:val="00792DE5"/>
    <w:rsid w:val="007933C9"/>
    <w:rsid w:val="007A0FD6"/>
    <w:rsid w:val="007A1D2B"/>
    <w:rsid w:val="007A3725"/>
    <w:rsid w:val="007A5851"/>
    <w:rsid w:val="007B318D"/>
    <w:rsid w:val="007C0D09"/>
    <w:rsid w:val="007C3EA1"/>
    <w:rsid w:val="007D6F29"/>
    <w:rsid w:val="007F2A66"/>
    <w:rsid w:val="00820112"/>
    <w:rsid w:val="00850762"/>
    <w:rsid w:val="0087741C"/>
    <w:rsid w:val="00893174"/>
    <w:rsid w:val="00896FE6"/>
    <w:rsid w:val="008A540E"/>
    <w:rsid w:val="008A7930"/>
    <w:rsid w:val="008B24A0"/>
    <w:rsid w:val="008C5655"/>
    <w:rsid w:val="008C56C9"/>
    <w:rsid w:val="008D6308"/>
    <w:rsid w:val="008E1DB1"/>
    <w:rsid w:val="00917119"/>
    <w:rsid w:val="009221AC"/>
    <w:rsid w:val="00935940"/>
    <w:rsid w:val="00960549"/>
    <w:rsid w:val="00985A83"/>
    <w:rsid w:val="00992D39"/>
    <w:rsid w:val="009956F2"/>
    <w:rsid w:val="009A1A5A"/>
    <w:rsid w:val="009B2D19"/>
    <w:rsid w:val="009B58E2"/>
    <w:rsid w:val="009C4678"/>
    <w:rsid w:val="009D1121"/>
    <w:rsid w:val="009D2025"/>
    <w:rsid w:val="009D70FA"/>
    <w:rsid w:val="009E7DE7"/>
    <w:rsid w:val="009F38B3"/>
    <w:rsid w:val="00A07813"/>
    <w:rsid w:val="00A16D5D"/>
    <w:rsid w:val="00A245EE"/>
    <w:rsid w:val="00A24B35"/>
    <w:rsid w:val="00A33E0E"/>
    <w:rsid w:val="00A3558B"/>
    <w:rsid w:val="00A45577"/>
    <w:rsid w:val="00A5050E"/>
    <w:rsid w:val="00A5052D"/>
    <w:rsid w:val="00A52982"/>
    <w:rsid w:val="00A61BDD"/>
    <w:rsid w:val="00A803E0"/>
    <w:rsid w:val="00A95E7A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77AB7"/>
    <w:rsid w:val="00C81C79"/>
    <w:rsid w:val="00C94727"/>
    <w:rsid w:val="00CB0D4E"/>
    <w:rsid w:val="00CC336B"/>
    <w:rsid w:val="00CE0145"/>
    <w:rsid w:val="00CE76A0"/>
    <w:rsid w:val="00CE79AF"/>
    <w:rsid w:val="00D001FE"/>
    <w:rsid w:val="00D023B8"/>
    <w:rsid w:val="00D07E27"/>
    <w:rsid w:val="00D178D5"/>
    <w:rsid w:val="00D207DB"/>
    <w:rsid w:val="00D27A05"/>
    <w:rsid w:val="00D3214E"/>
    <w:rsid w:val="00D43519"/>
    <w:rsid w:val="00D43F05"/>
    <w:rsid w:val="00D44BFD"/>
    <w:rsid w:val="00D667BA"/>
    <w:rsid w:val="00D73673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A4DAE"/>
    <w:rsid w:val="00EC1097"/>
    <w:rsid w:val="00EF5D0B"/>
    <w:rsid w:val="00EF6AE8"/>
    <w:rsid w:val="00F06CF6"/>
    <w:rsid w:val="00F35CAA"/>
    <w:rsid w:val="00F607B7"/>
    <w:rsid w:val="00F61898"/>
    <w:rsid w:val="00F633B7"/>
    <w:rsid w:val="00F67AFD"/>
    <w:rsid w:val="00F83DEA"/>
    <w:rsid w:val="00F944EB"/>
    <w:rsid w:val="00FA1547"/>
    <w:rsid w:val="00FA2A85"/>
    <w:rsid w:val="00FA47BF"/>
    <w:rsid w:val="00FA54B0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1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5C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125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1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5C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12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25577-0CEA-4346-BF52-0E071F2B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178</cp:revision>
  <dcterms:created xsi:type="dcterms:W3CDTF">2020-03-23T11:33:00Z</dcterms:created>
  <dcterms:modified xsi:type="dcterms:W3CDTF">2020-05-25T17:54:00Z</dcterms:modified>
</cp:coreProperties>
</file>